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61" w:rsidRDefault="00271561" w:rsidP="00271561">
      <w:pPr>
        <w:jc w:val="center"/>
        <w:rPr>
          <w:b/>
        </w:rPr>
      </w:pPr>
      <w:r w:rsidRPr="002D6613">
        <w:rPr>
          <w:b/>
        </w:rPr>
        <w:t>РЕШЕНИЕ</w:t>
      </w:r>
    </w:p>
    <w:p w:rsidR="00271561" w:rsidRPr="002D6613" w:rsidRDefault="00271561" w:rsidP="00271561">
      <w:pPr>
        <w:jc w:val="center"/>
        <w:rPr>
          <w:b/>
        </w:rPr>
      </w:pPr>
    </w:p>
    <w:p w:rsidR="00271561" w:rsidRPr="002D6613" w:rsidRDefault="00271561" w:rsidP="00271561">
      <w:pPr>
        <w:jc w:val="both"/>
        <w:rPr>
          <w:b/>
        </w:rPr>
      </w:pPr>
      <w:r w:rsidRPr="002D6613">
        <w:rPr>
          <w:b/>
        </w:rPr>
        <w:t>заседания Собрания представит</w:t>
      </w:r>
      <w:r>
        <w:rPr>
          <w:b/>
        </w:rPr>
        <w:t xml:space="preserve">елей </w:t>
      </w:r>
      <w:proofErr w:type="spellStart"/>
      <w:r>
        <w:rPr>
          <w:b/>
        </w:rPr>
        <w:t>Комгаронского</w:t>
      </w:r>
      <w:proofErr w:type="spellEnd"/>
      <w:r>
        <w:rPr>
          <w:b/>
        </w:rPr>
        <w:t xml:space="preserve">   сельского поселения </w:t>
      </w:r>
      <w:r w:rsidRPr="002D6613">
        <w:rPr>
          <w:b/>
        </w:rPr>
        <w:t>Пригородн</w:t>
      </w:r>
      <w:r>
        <w:rPr>
          <w:b/>
        </w:rPr>
        <w:t>ого</w:t>
      </w:r>
      <w:r w:rsidRPr="002D6613">
        <w:rPr>
          <w:b/>
        </w:rPr>
        <w:t xml:space="preserve"> </w:t>
      </w:r>
      <w:r>
        <w:rPr>
          <w:b/>
        </w:rPr>
        <w:t xml:space="preserve">муниципального </w:t>
      </w:r>
      <w:r w:rsidRPr="002D6613">
        <w:rPr>
          <w:b/>
        </w:rPr>
        <w:t>район</w:t>
      </w:r>
      <w:r>
        <w:rPr>
          <w:b/>
        </w:rPr>
        <w:t>а</w:t>
      </w:r>
      <w:r w:rsidRPr="002D6613">
        <w:rPr>
          <w:b/>
        </w:rPr>
        <w:t xml:space="preserve"> Республики Северная Осетия</w:t>
      </w:r>
      <w:r>
        <w:rPr>
          <w:b/>
        </w:rPr>
        <w:t xml:space="preserve"> - </w:t>
      </w:r>
      <w:r w:rsidRPr="002D6613">
        <w:rPr>
          <w:b/>
        </w:rPr>
        <w:t xml:space="preserve">Алания </w:t>
      </w:r>
      <w:r>
        <w:rPr>
          <w:b/>
        </w:rPr>
        <w:t xml:space="preserve">седьмого </w:t>
      </w:r>
      <w:r w:rsidRPr="002D6613">
        <w:rPr>
          <w:b/>
        </w:rPr>
        <w:t>созыва</w:t>
      </w:r>
    </w:p>
    <w:p w:rsidR="00271561" w:rsidRDefault="00271561" w:rsidP="00271561">
      <w:pPr>
        <w:jc w:val="both"/>
        <w:rPr>
          <w:b/>
          <w:i/>
          <w:sz w:val="24"/>
          <w:szCs w:val="24"/>
        </w:rPr>
      </w:pPr>
      <w:r w:rsidRPr="002D6613">
        <w:rPr>
          <w:b/>
        </w:rPr>
        <w:t xml:space="preserve">            </w:t>
      </w:r>
      <w:r w:rsidRPr="002D6613">
        <w:rPr>
          <w:b/>
          <w:i/>
          <w:sz w:val="24"/>
          <w:szCs w:val="24"/>
        </w:rPr>
        <w:t xml:space="preserve"> </w:t>
      </w:r>
    </w:p>
    <w:p w:rsidR="00271561" w:rsidRPr="002D6613" w:rsidRDefault="00271561" w:rsidP="00271561">
      <w:pPr>
        <w:jc w:val="both"/>
        <w:rPr>
          <w:b/>
        </w:rPr>
      </w:pPr>
    </w:p>
    <w:p w:rsidR="00271561" w:rsidRDefault="001965C7" w:rsidP="00271561">
      <w:pPr>
        <w:jc w:val="both"/>
      </w:pPr>
      <w:r>
        <w:t>27.11</w:t>
      </w:r>
      <w:r w:rsidR="00271561">
        <w:t>.</w:t>
      </w:r>
      <w:r w:rsidR="00271561" w:rsidRPr="002D6613">
        <w:t>20</w:t>
      </w:r>
      <w:r w:rsidR="00271561">
        <w:t>23 года</w:t>
      </w:r>
      <w:r w:rsidR="00271561" w:rsidRPr="002D6613">
        <w:t xml:space="preserve"> </w:t>
      </w:r>
      <w:r>
        <w:t xml:space="preserve">                            №21            </w:t>
      </w:r>
      <w:r w:rsidR="00271561" w:rsidRPr="002D6613">
        <w:t xml:space="preserve">            </w:t>
      </w:r>
      <w:r w:rsidR="00271561">
        <w:t xml:space="preserve">           </w:t>
      </w:r>
      <w:r w:rsidR="00271561" w:rsidRPr="002D6613">
        <w:t xml:space="preserve">с. </w:t>
      </w:r>
      <w:proofErr w:type="spellStart"/>
      <w:r w:rsidR="00271561">
        <w:t>Комгарон</w:t>
      </w:r>
      <w:proofErr w:type="spellEnd"/>
    </w:p>
    <w:p w:rsidR="00271561" w:rsidRPr="002D6613" w:rsidRDefault="00271561" w:rsidP="00271561">
      <w:pPr>
        <w:jc w:val="both"/>
        <w:rPr>
          <w:b/>
        </w:rPr>
      </w:pPr>
    </w:p>
    <w:p w:rsidR="00271561" w:rsidRPr="002D6613" w:rsidRDefault="00271561" w:rsidP="00271561">
      <w:pPr>
        <w:jc w:val="both"/>
        <w:rPr>
          <w:b/>
        </w:rPr>
      </w:pPr>
      <w:r w:rsidRPr="002D6613">
        <w:rPr>
          <w:b/>
        </w:rPr>
        <w:t xml:space="preserve">О </w:t>
      </w:r>
      <w:r>
        <w:rPr>
          <w:b/>
        </w:rPr>
        <w:t xml:space="preserve">земельном налоге на </w:t>
      </w:r>
      <w:r w:rsidRPr="002D6613">
        <w:rPr>
          <w:b/>
        </w:rPr>
        <w:t>территории</w:t>
      </w:r>
    </w:p>
    <w:p w:rsidR="00271561" w:rsidRDefault="00271561" w:rsidP="00271561">
      <w:pPr>
        <w:jc w:val="both"/>
        <w:rPr>
          <w:b/>
        </w:rPr>
      </w:pPr>
      <w:proofErr w:type="spellStart"/>
      <w:r>
        <w:rPr>
          <w:b/>
        </w:rPr>
        <w:t>Комгаронского</w:t>
      </w:r>
      <w:proofErr w:type="spellEnd"/>
      <w:r>
        <w:rPr>
          <w:b/>
        </w:rPr>
        <w:t xml:space="preserve"> </w:t>
      </w:r>
      <w:r w:rsidRPr="007F1EE8">
        <w:rPr>
          <w:b/>
        </w:rPr>
        <w:t>сельского поселения Пригородного</w:t>
      </w:r>
    </w:p>
    <w:p w:rsidR="00271561" w:rsidRPr="002D6613" w:rsidRDefault="00271561" w:rsidP="00271561">
      <w:pPr>
        <w:jc w:val="both"/>
        <w:rPr>
          <w:b/>
        </w:rPr>
      </w:pPr>
      <w:r w:rsidRPr="007F1EE8">
        <w:rPr>
          <w:b/>
        </w:rPr>
        <w:t xml:space="preserve"> муниципального района </w:t>
      </w:r>
      <w:proofErr w:type="spellStart"/>
      <w:r w:rsidRPr="002D6613">
        <w:rPr>
          <w:b/>
        </w:rPr>
        <w:t>РСО</w:t>
      </w:r>
      <w:r>
        <w:rPr>
          <w:b/>
        </w:rPr>
        <w:t>-</w:t>
      </w:r>
      <w:r w:rsidRPr="002D6613">
        <w:rPr>
          <w:b/>
        </w:rPr>
        <w:t>Алания</w:t>
      </w:r>
      <w:proofErr w:type="spellEnd"/>
    </w:p>
    <w:p w:rsidR="00271561" w:rsidRPr="002D6613" w:rsidRDefault="00271561" w:rsidP="00271561">
      <w:pPr>
        <w:ind w:firstLine="567"/>
        <w:jc w:val="both"/>
      </w:pPr>
      <w:r w:rsidRPr="002D6613">
        <w:t xml:space="preserve"> </w:t>
      </w:r>
    </w:p>
    <w:p w:rsidR="00271561" w:rsidRDefault="00271561" w:rsidP="00271561">
      <w:pPr>
        <w:ind w:firstLine="567"/>
        <w:jc w:val="both"/>
        <w:rPr>
          <w:b/>
        </w:rPr>
      </w:pPr>
      <w:proofErr w:type="gramStart"/>
      <w:r w:rsidRPr="00571EDC">
        <w:t xml:space="preserve">В соответствии с главой 31 Налогового кодекса Российской Федерации, </w:t>
      </w:r>
      <w:r>
        <w:t xml:space="preserve">статьями </w:t>
      </w:r>
      <w:r w:rsidRPr="00571EDC">
        <w:t>14,</w:t>
      </w:r>
      <w:r>
        <w:t xml:space="preserve"> </w:t>
      </w:r>
      <w:r w:rsidRPr="00571EDC">
        <w:t xml:space="preserve">15 Федерального закона от </w:t>
      </w:r>
      <w:r>
        <w:t>0</w:t>
      </w:r>
      <w:r w:rsidRPr="00571EDC">
        <w:t>6.10.2003 г. №131-ФЗ «Об общих принципах организации местного самоуправления в Российской Федерации»,</w:t>
      </w:r>
      <w:r w:rsidRPr="00DF2684">
        <w:t xml:space="preserve"> Законом Республики Северная Осетия-Алания от 25.04.2006 г. №24-РЗ «О местном самоуправлении в Республике Северная Осетия-Алания», </w:t>
      </w:r>
      <w:r w:rsidRPr="00571EDC">
        <w:t xml:space="preserve"> </w:t>
      </w:r>
      <w:r w:rsidR="00DB37D3">
        <w:t xml:space="preserve">Уставом </w:t>
      </w:r>
      <w:proofErr w:type="spellStart"/>
      <w:r w:rsidR="00DB37D3">
        <w:t>Комгаронского</w:t>
      </w:r>
      <w:proofErr w:type="spellEnd"/>
      <w:r w:rsidR="00DB37D3">
        <w:t xml:space="preserve"> </w:t>
      </w:r>
      <w:r>
        <w:t>сельского поселения</w:t>
      </w:r>
      <w:r w:rsidRPr="00571EDC">
        <w:t xml:space="preserve"> </w:t>
      </w:r>
      <w:r>
        <w:t xml:space="preserve">Пригородного </w:t>
      </w:r>
      <w:r w:rsidRPr="00571EDC">
        <w:t>муниципального район</w:t>
      </w:r>
      <w:r>
        <w:t>а</w:t>
      </w:r>
      <w:r w:rsidRPr="00571EDC">
        <w:t xml:space="preserve"> </w:t>
      </w:r>
      <w:proofErr w:type="spellStart"/>
      <w:r w:rsidRPr="00571EDC">
        <w:t>РСО-Алания</w:t>
      </w:r>
      <w:proofErr w:type="spellEnd"/>
      <w:r>
        <w:t>,</w:t>
      </w:r>
      <w:r w:rsidRPr="00571EDC">
        <w:rPr>
          <w:rFonts w:eastAsia="Calibri"/>
          <w:bCs/>
          <w:lang w:eastAsia="en-US"/>
        </w:rPr>
        <w:t xml:space="preserve"> </w:t>
      </w:r>
      <w:r w:rsidRPr="00F54757">
        <w:t>Собрание представителей</w:t>
      </w:r>
      <w:r>
        <w:t xml:space="preserve"> </w:t>
      </w:r>
      <w:proofErr w:type="spellStart"/>
      <w:r>
        <w:t>Комгаронского</w:t>
      </w:r>
      <w:proofErr w:type="spellEnd"/>
      <w:r>
        <w:t xml:space="preserve"> </w:t>
      </w:r>
      <w:r w:rsidRPr="00002E74">
        <w:t xml:space="preserve">сельского поселения Пригородного муниципального района </w:t>
      </w:r>
      <w:r w:rsidRPr="00F54757">
        <w:rPr>
          <w:b/>
        </w:rPr>
        <w:t>решает:</w:t>
      </w:r>
      <w:proofErr w:type="gramEnd"/>
    </w:p>
    <w:p w:rsidR="001965C7" w:rsidRPr="00A93332" w:rsidRDefault="001965C7" w:rsidP="001965C7">
      <w:pPr>
        <w:ind w:firstLine="567"/>
        <w:jc w:val="both"/>
      </w:pPr>
    </w:p>
    <w:p w:rsidR="001965C7" w:rsidRPr="00A93332" w:rsidRDefault="001965C7" w:rsidP="001965C7">
      <w:pPr>
        <w:ind w:firstLine="567"/>
        <w:jc w:val="both"/>
      </w:pPr>
      <w:r w:rsidRPr="00A93332">
        <w:t xml:space="preserve"> 1.Установить земельный налог на территории </w:t>
      </w:r>
      <w:r>
        <w:t xml:space="preserve"> </w:t>
      </w:r>
      <w:proofErr w:type="spellStart"/>
      <w:r>
        <w:t>Комгаронского</w:t>
      </w:r>
      <w:proofErr w:type="spellEnd"/>
      <w:r w:rsidRPr="00A93332">
        <w:t xml:space="preserve"> сельского поселения Пригородного муниципального района </w:t>
      </w:r>
      <w:proofErr w:type="spellStart"/>
      <w:r w:rsidRPr="00A93332">
        <w:t>РСО-Алания</w:t>
      </w:r>
      <w:proofErr w:type="spellEnd"/>
      <w:proofErr w:type="gramStart"/>
      <w:r w:rsidRPr="00A93332">
        <w:t xml:space="preserve"> </w:t>
      </w:r>
      <w:r>
        <w:t>.</w:t>
      </w:r>
      <w:proofErr w:type="gramEnd"/>
    </w:p>
    <w:p w:rsidR="001965C7" w:rsidRPr="00A93332" w:rsidRDefault="001965C7" w:rsidP="001965C7">
      <w:pPr>
        <w:ind w:firstLine="567"/>
        <w:jc w:val="both"/>
      </w:pPr>
      <w:r w:rsidRPr="00A93332">
        <w:t xml:space="preserve">2. Утвердить прилагаемое Положение о земельном налоге на территории </w:t>
      </w:r>
      <w:proofErr w:type="spellStart"/>
      <w:r>
        <w:t>Комгаронского</w:t>
      </w:r>
      <w:proofErr w:type="spellEnd"/>
      <w:r w:rsidRPr="00A93332">
        <w:t xml:space="preserve"> сельского поселения Пригородного муниципального района </w:t>
      </w:r>
      <w:proofErr w:type="spellStart"/>
      <w:r w:rsidRPr="00A93332">
        <w:t>РСО-Алания</w:t>
      </w:r>
      <w:proofErr w:type="spellEnd"/>
      <w:r w:rsidRPr="00A93332">
        <w:t xml:space="preserve">.     </w:t>
      </w:r>
    </w:p>
    <w:p w:rsidR="001965C7" w:rsidRPr="00A93332" w:rsidRDefault="001965C7" w:rsidP="001965C7">
      <w:pPr>
        <w:ind w:firstLine="567"/>
        <w:jc w:val="both"/>
      </w:pPr>
      <w:r w:rsidRPr="00A93332">
        <w:t xml:space="preserve">3. Решение  Собрания представителей  </w:t>
      </w:r>
      <w:proofErr w:type="spellStart"/>
      <w:r>
        <w:t>Черменского</w:t>
      </w:r>
      <w:proofErr w:type="spellEnd"/>
      <w:r w:rsidRPr="00A93332">
        <w:t xml:space="preserve">  сельского поселения от </w:t>
      </w:r>
      <w:r>
        <w:t>20.07</w:t>
      </w:r>
      <w:r w:rsidRPr="00144D51">
        <w:t>.2023 г.  № 18</w:t>
      </w:r>
      <w:r w:rsidRPr="002457E9">
        <w:rPr>
          <w:color w:val="C0504D"/>
        </w:rPr>
        <w:t xml:space="preserve"> </w:t>
      </w:r>
      <w:r w:rsidRPr="00A93332">
        <w:t>«О</w:t>
      </w:r>
      <w:r>
        <w:t xml:space="preserve"> земельном налоге на территории </w:t>
      </w:r>
      <w:proofErr w:type="spellStart"/>
      <w:r>
        <w:t>Комгаронского</w:t>
      </w:r>
      <w:proofErr w:type="spellEnd"/>
      <w:r>
        <w:t xml:space="preserve">  </w:t>
      </w:r>
      <w:r w:rsidRPr="00A93332">
        <w:t xml:space="preserve">сельского поселения Пригородного муниципального района» признать утратившим силу с 31.12.2023г.   </w:t>
      </w:r>
    </w:p>
    <w:p w:rsidR="001965C7" w:rsidRPr="00EC70CB" w:rsidRDefault="001965C7" w:rsidP="001965C7">
      <w:pPr>
        <w:jc w:val="both"/>
        <w:rPr>
          <w:sz w:val="24"/>
          <w:szCs w:val="24"/>
        </w:rPr>
      </w:pPr>
      <w:r>
        <w:t xml:space="preserve">     4.</w:t>
      </w:r>
      <w:r w:rsidR="00DB37D3">
        <w:t xml:space="preserve">Опубликовать </w:t>
      </w:r>
      <w:r>
        <w:t xml:space="preserve">настоящее Решение на официальном сайте                                    </w:t>
      </w:r>
      <w:hyperlink r:id="rId5" w:tgtFrame="_blank" w:history="1">
        <w:r>
          <w:rPr>
            <w:rStyle w:val="a3"/>
            <w:b/>
            <w:bCs/>
          </w:rPr>
          <w:t>http://ams-komgaron.ru</w:t>
        </w:r>
      </w:hyperlink>
      <w:r>
        <w:t xml:space="preserve"> и </w:t>
      </w:r>
      <w:r w:rsidRPr="00D370E4">
        <w:t>информационных стендах</w:t>
      </w:r>
      <w:r>
        <w:t xml:space="preserve"> </w:t>
      </w:r>
      <w:proofErr w:type="spellStart"/>
      <w:r w:rsidRPr="00D370E4">
        <w:t>Ко</w:t>
      </w:r>
      <w:r>
        <w:t>мгаронского</w:t>
      </w:r>
      <w:proofErr w:type="spellEnd"/>
      <w:r>
        <w:t xml:space="preserve"> сельского поселения Пригородного муниципального района </w:t>
      </w:r>
      <w:proofErr w:type="spellStart"/>
      <w:r>
        <w:t>РСО-Алания</w:t>
      </w:r>
      <w:proofErr w:type="spellEnd"/>
      <w:proofErr w:type="gramStart"/>
      <w:r>
        <w:t xml:space="preserve"> .</w:t>
      </w:r>
      <w:proofErr w:type="gramEnd"/>
    </w:p>
    <w:p w:rsidR="001965C7" w:rsidRPr="00A93332" w:rsidRDefault="001965C7" w:rsidP="001965C7">
      <w:pPr>
        <w:tabs>
          <w:tab w:val="left" w:pos="0"/>
        </w:tabs>
        <w:jc w:val="both"/>
      </w:pPr>
      <w:r w:rsidRPr="00A93332">
        <w:t xml:space="preserve">5.  Настоящее Решение  вступает в силу с 01.01.2024г. </w:t>
      </w:r>
    </w:p>
    <w:p w:rsidR="001965C7" w:rsidRDefault="001965C7" w:rsidP="00271561">
      <w:pPr>
        <w:ind w:firstLine="567"/>
        <w:jc w:val="both"/>
      </w:pPr>
    </w:p>
    <w:p w:rsidR="001965C7" w:rsidRDefault="001965C7" w:rsidP="00271561">
      <w:pPr>
        <w:ind w:firstLine="567"/>
        <w:jc w:val="both"/>
      </w:pPr>
    </w:p>
    <w:p w:rsidR="001965C7" w:rsidRDefault="001965C7" w:rsidP="00271561">
      <w:pPr>
        <w:ind w:firstLine="567"/>
        <w:jc w:val="both"/>
      </w:pPr>
    </w:p>
    <w:p w:rsidR="00271561" w:rsidRDefault="00271561" w:rsidP="001965C7">
      <w:pPr>
        <w:tabs>
          <w:tab w:val="num" w:pos="1008"/>
        </w:tabs>
        <w:jc w:val="both"/>
      </w:pPr>
    </w:p>
    <w:p w:rsidR="00271561" w:rsidRDefault="00271561" w:rsidP="00271561">
      <w:pPr>
        <w:tabs>
          <w:tab w:val="num" w:pos="1008"/>
        </w:tabs>
        <w:ind w:firstLine="567"/>
        <w:jc w:val="both"/>
      </w:pPr>
    </w:p>
    <w:p w:rsidR="00271561" w:rsidRDefault="00271561" w:rsidP="00271561">
      <w:pPr>
        <w:tabs>
          <w:tab w:val="num" w:pos="1008"/>
        </w:tabs>
        <w:ind w:firstLine="567"/>
        <w:jc w:val="both"/>
      </w:pPr>
      <w:r>
        <w:t xml:space="preserve">Глава </w:t>
      </w:r>
      <w:proofErr w:type="spellStart"/>
      <w:r>
        <w:t>Комгаронского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1561" w:rsidRDefault="00271561" w:rsidP="00271561">
      <w:pPr>
        <w:ind w:firstLine="567"/>
        <w:jc w:val="both"/>
      </w:pPr>
      <w:r w:rsidRPr="00944AD6">
        <w:t>сельского поселения</w:t>
      </w:r>
    </w:p>
    <w:p w:rsidR="00271561" w:rsidRPr="00944AD6" w:rsidRDefault="00271561" w:rsidP="00271561">
      <w:pPr>
        <w:jc w:val="both"/>
      </w:pPr>
      <w:r w:rsidRPr="00944AD6">
        <w:t xml:space="preserve"> Пригородного муниципального района</w:t>
      </w:r>
      <w:r>
        <w:t xml:space="preserve">                                               О.В. Туаев</w:t>
      </w:r>
    </w:p>
    <w:p w:rsidR="00271561" w:rsidRDefault="00271561" w:rsidP="00271561">
      <w:pPr>
        <w:ind w:left="5245"/>
        <w:jc w:val="center"/>
        <w:rPr>
          <w:sz w:val="24"/>
          <w:szCs w:val="24"/>
        </w:rPr>
      </w:pPr>
    </w:p>
    <w:p w:rsidR="00271561" w:rsidRDefault="00271561" w:rsidP="00271561">
      <w:pPr>
        <w:ind w:left="5245"/>
        <w:jc w:val="center"/>
        <w:rPr>
          <w:sz w:val="24"/>
          <w:szCs w:val="24"/>
        </w:rPr>
      </w:pPr>
    </w:p>
    <w:p w:rsidR="00271561" w:rsidRDefault="00271561" w:rsidP="00271561">
      <w:pPr>
        <w:ind w:left="5245"/>
        <w:jc w:val="center"/>
        <w:rPr>
          <w:sz w:val="24"/>
          <w:szCs w:val="24"/>
        </w:rPr>
      </w:pPr>
    </w:p>
    <w:p w:rsidR="00271561" w:rsidRDefault="00271561" w:rsidP="00271561">
      <w:pPr>
        <w:ind w:left="5245"/>
        <w:jc w:val="center"/>
        <w:rPr>
          <w:sz w:val="24"/>
          <w:szCs w:val="24"/>
        </w:rPr>
      </w:pPr>
    </w:p>
    <w:p w:rsidR="001965C7" w:rsidRDefault="001965C7" w:rsidP="00DB37D3">
      <w:pPr>
        <w:rPr>
          <w:sz w:val="24"/>
          <w:szCs w:val="24"/>
        </w:rPr>
      </w:pPr>
    </w:p>
    <w:p w:rsidR="00271561" w:rsidRDefault="00271561" w:rsidP="00271561">
      <w:pPr>
        <w:rPr>
          <w:sz w:val="24"/>
          <w:szCs w:val="24"/>
        </w:rPr>
      </w:pPr>
    </w:p>
    <w:p w:rsidR="00271561" w:rsidRDefault="00271561" w:rsidP="00271561">
      <w:pPr>
        <w:ind w:left="5245"/>
        <w:jc w:val="center"/>
        <w:rPr>
          <w:sz w:val="24"/>
          <w:szCs w:val="24"/>
        </w:rPr>
      </w:pPr>
    </w:p>
    <w:p w:rsidR="00271561" w:rsidRPr="00807261" w:rsidRDefault="00271561" w:rsidP="00271561">
      <w:pPr>
        <w:ind w:left="5245"/>
        <w:jc w:val="center"/>
        <w:rPr>
          <w:sz w:val="24"/>
          <w:szCs w:val="24"/>
        </w:rPr>
      </w:pPr>
      <w:r w:rsidRPr="00807261">
        <w:rPr>
          <w:sz w:val="24"/>
          <w:szCs w:val="24"/>
        </w:rPr>
        <w:t>Приложение</w:t>
      </w:r>
    </w:p>
    <w:p w:rsidR="00271561" w:rsidRPr="00807261" w:rsidRDefault="00271561" w:rsidP="00271561">
      <w:pPr>
        <w:ind w:left="5245"/>
        <w:jc w:val="center"/>
        <w:rPr>
          <w:sz w:val="24"/>
          <w:szCs w:val="24"/>
        </w:rPr>
      </w:pPr>
      <w:r>
        <w:rPr>
          <w:sz w:val="24"/>
          <w:szCs w:val="24"/>
        </w:rPr>
        <w:t>к Р</w:t>
      </w:r>
      <w:r w:rsidRPr="00807261">
        <w:rPr>
          <w:sz w:val="24"/>
          <w:szCs w:val="24"/>
        </w:rPr>
        <w:t>ешению Собрания представителей</w:t>
      </w:r>
    </w:p>
    <w:p w:rsidR="00271561" w:rsidRPr="00807261" w:rsidRDefault="00271561" w:rsidP="00271561">
      <w:pPr>
        <w:ind w:left="5245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Комгаронского</w:t>
      </w:r>
      <w:proofErr w:type="spellEnd"/>
      <w:r>
        <w:rPr>
          <w:sz w:val="24"/>
          <w:szCs w:val="24"/>
        </w:rPr>
        <w:t xml:space="preserve"> </w:t>
      </w:r>
      <w:r w:rsidRPr="00FA6303">
        <w:rPr>
          <w:sz w:val="24"/>
          <w:szCs w:val="24"/>
        </w:rPr>
        <w:t xml:space="preserve">сельского поселения Пригородного муниципального района </w:t>
      </w:r>
      <w:r>
        <w:rPr>
          <w:sz w:val="24"/>
          <w:szCs w:val="24"/>
        </w:rPr>
        <w:t>о</w:t>
      </w:r>
      <w:r w:rsidRPr="00807261">
        <w:rPr>
          <w:sz w:val="24"/>
          <w:szCs w:val="24"/>
        </w:rPr>
        <w:t>т</w:t>
      </w:r>
      <w:r w:rsidR="001965C7">
        <w:rPr>
          <w:sz w:val="24"/>
          <w:szCs w:val="24"/>
        </w:rPr>
        <w:t xml:space="preserve"> 27.11.2023г. №21</w:t>
      </w:r>
    </w:p>
    <w:p w:rsidR="00271561" w:rsidRDefault="00271561" w:rsidP="00271561">
      <w:pPr>
        <w:ind w:firstLine="567"/>
        <w:jc w:val="center"/>
        <w:rPr>
          <w:sz w:val="24"/>
          <w:szCs w:val="24"/>
        </w:rPr>
      </w:pPr>
    </w:p>
    <w:p w:rsidR="00271561" w:rsidRPr="00807261" w:rsidRDefault="00271561" w:rsidP="00271561">
      <w:pPr>
        <w:ind w:firstLine="567"/>
        <w:rPr>
          <w:sz w:val="24"/>
          <w:szCs w:val="24"/>
        </w:rPr>
      </w:pPr>
      <w:r w:rsidRPr="00807261">
        <w:rPr>
          <w:sz w:val="24"/>
          <w:szCs w:val="24"/>
        </w:rPr>
        <w:t xml:space="preserve">                                                                                </w:t>
      </w:r>
    </w:p>
    <w:p w:rsidR="00271561" w:rsidRPr="00CA6B58" w:rsidRDefault="00271561" w:rsidP="00271561">
      <w:pPr>
        <w:ind w:right="-2" w:firstLine="567"/>
        <w:jc w:val="center"/>
        <w:rPr>
          <w:b/>
        </w:rPr>
      </w:pPr>
      <w:r w:rsidRPr="00CA6B58">
        <w:rPr>
          <w:b/>
        </w:rPr>
        <w:t>Положение</w:t>
      </w:r>
    </w:p>
    <w:p w:rsidR="00271561" w:rsidRDefault="00271561" w:rsidP="00271561">
      <w:pPr>
        <w:ind w:right="-2" w:firstLine="567"/>
        <w:jc w:val="center"/>
        <w:rPr>
          <w:b/>
        </w:rPr>
      </w:pPr>
      <w:r w:rsidRPr="00CA6B58">
        <w:rPr>
          <w:b/>
        </w:rPr>
        <w:t xml:space="preserve">о земельном налоге на территории </w:t>
      </w:r>
      <w:proofErr w:type="spellStart"/>
      <w:r>
        <w:rPr>
          <w:b/>
        </w:rPr>
        <w:t>Комгаронского</w:t>
      </w:r>
      <w:proofErr w:type="spellEnd"/>
      <w:r>
        <w:rPr>
          <w:b/>
        </w:rPr>
        <w:t xml:space="preserve"> </w:t>
      </w:r>
      <w:r w:rsidRPr="00A726DB">
        <w:rPr>
          <w:b/>
        </w:rPr>
        <w:t xml:space="preserve">сельского поселения Пригородного муниципального района </w:t>
      </w:r>
      <w:proofErr w:type="spellStart"/>
      <w:r>
        <w:rPr>
          <w:b/>
        </w:rPr>
        <w:t>РСО-Алания</w:t>
      </w:r>
      <w:proofErr w:type="spellEnd"/>
    </w:p>
    <w:p w:rsidR="00271561" w:rsidRDefault="00271561" w:rsidP="00271561">
      <w:pPr>
        <w:ind w:right="-2" w:firstLine="567"/>
        <w:jc w:val="center"/>
        <w:rPr>
          <w:b/>
        </w:rPr>
      </w:pPr>
    </w:p>
    <w:p w:rsidR="00271561" w:rsidRDefault="00271561" w:rsidP="00271561">
      <w:pPr>
        <w:ind w:right="-2" w:firstLine="567"/>
        <w:jc w:val="center"/>
        <w:rPr>
          <w:b/>
        </w:rPr>
      </w:pPr>
    </w:p>
    <w:p w:rsidR="00271561" w:rsidRPr="002D6613" w:rsidRDefault="00271561" w:rsidP="00271561">
      <w:pPr>
        <w:ind w:right="-2" w:firstLine="567"/>
        <w:jc w:val="center"/>
        <w:rPr>
          <w:b/>
          <w:i/>
        </w:rPr>
      </w:pPr>
      <w:r w:rsidRPr="002D6613">
        <w:rPr>
          <w:b/>
          <w:i/>
        </w:rPr>
        <w:t>Общие положения.</w:t>
      </w:r>
    </w:p>
    <w:p w:rsidR="00271561" w:rsidRPr="007042CA" w:rsidRDefault="00271561" w:rsidP="00271561">
      <w:pPr>
        <w:ind w:firstLine="567"/>
        <w:jc w:val="center"/>
        <w:rPr>
          <w:sz w:val="16"/>
          <w:szCs w:val="16"/>
          <w:u w:val="single"/>
        </w:rPr>
      </w:pPr>
    </w:p>
    <w:p w:rsidR="00271561" w:rsidRPr="00B16116" w:rsidRDefault="00271561" w:rsidP="00271561">
      <w:pPr>
        <w:ind w:firstLine="567"/>
        <w:jc w:val="both"/>
      </w:pPr>
      <w:r>
        <w:t xml:space="preserve">Земельный </w:t>
      </w:r>
      <w:r w:rsidRPr="00B16116">
        <w:t xml:space="preserve">налог на территории </w:t>
      </w:r>
      <w:proofErr w:type="spellStart"/>
      <w:r>
        <w:t>Комгаронского</w:t>
      </w:r>
      <w:proofErr w:type="spellEnd"/>
      <w:r>
        <w:t xml:space="preserve"> </w:t>
      </w:r>
      <w:r w:rsidRPr="001B06C2">
        <w:t xml:space="preserve">сельского поселения Пригородного муниципального района </w:t>
      </w:r>
      <w:r>
        <w:t xml:space="preserve">Республики Северная Осетия-Алания </w:t>
      </w:r>
      <w:r w:rsidRPr="00B16116">
        <w:t xml:space="preserve">устанавливается, вводится в действие и прекращает </w:t>
      </w:r>
      <w:proofErr w:type="gramStart"/>
      <w:r w:rsidRPr="00B16116">
        <w:t>действовать в соответствии с Налоговым</w:t>
      </w:r>
      <w:r>
        <w:t xml:space="preserve"> кодексом Российской Федерации </w:t>
      </w:r>
      <w:r w:rsidRPr="00B16116">
        <w:t>и н</w:t>
      </w:r>
      <w:r>
        <w:t>астоящим Решением и обязателен</w:t>
      </w:r>
      <w:proofErr w:type="gramEnd"/>
      <w:r>
        <w:t xml:space="preserve"> к уплате на территории </w:t>
      </w:r>
      <w:proofErr w:type="spellStart"/>
      <w:r>
        <w:t>Комгаронского</w:t>
      </w:r>
      <w:proofErr w:type="spellEnd"/>
      <w:r>
        <w:t xml:space="preserve"> </w:t>
      </w:r>
      <w:r w:rsidRPr="007069B3">
        <w:t>сельского поселения Пригородного муниципального района</w:t>
      </w:r>
      <w:r>
        <w:t>.</w:t>
      </w:r>
      <w:r w:rsidRPr="007069B3">
        <w:t xml:space="preserve"> </w:t>
      </w:r>
    </w:p>
    <w:p w:rsidR="00271561" w:rsidRPr="00B16116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116">
        <w:rPr>
          <w:rFonts w:eastAsia="Calibri"/>
          <w:lang w:eastAsia="en-US"/>
        </w:rPr>
        <w:t xml:space="preserve">Устанавливая налог, представительные органы </w:t>
      </w:r>
      <w:proofErr w:type="spellStart"/>
      <w:r>
        <w:rPr>
          <w:rFonts w:eastAsia="Calibri"/>
          <w:lang w:eastAsia="en-US"/>
        </w:rPr>
        <w:t>Комгаронского</w:t>
      </w:r>
      <w:proofErr w:type="spellEnd"/>
      <w:r>
        <w:rPr>
          <w:rFonts w:eastAsia="Calibri"/>
          <w:lang w:eastAsia="en-US"/>
        </w:rPr>
        <w:t xml:space="preserve"> </w:t>
      </w:r>
      <w:r w:rsidRPr="0039268F">
        <w:rPr>
          <w:rFonts w:eastAsia="Calibri"/>
          <w:lang w:eastAsia="en-US"/>
        </w:rPr>
        <w:t xml:space="preserve">сельского поселения Пригородного муниципального района </w:t>
      </w:r>
      <w:r w:rsidRPr="00B16116">
        <w:rPr>
          <w:rFonts w:eastAsia="Calibri"/>
          <w:lang w:eastAsia="en-US"/>
        </w:rPr>
        <w:t xml:space="preserve">определяют </w:t>
      </w:r>
      <w:hyperlink w:anchor="sub_394" w:history="1">
        <w:r w:rsidRPr="00B16116">
          <w:rPr>
            <w:rFonts w:eastAsia="Calibri"/>
            <w:color w:val="000000"/>
            <w:lang w:eastAsia="en-US"/>
          </w:rPr>
          <w:t>налоговые ставки</w:t>
        </w:r>
      </w:hyperlink>
      <w:r w:rsidRPr="00B16116">
        <w:rPr>
          <w:rFonts w:eastAsia="Calibri"/>
          <w:lang w:eastAsia="en-US"/>
        </w:rPr>
        <w:t xml:space="preserve"> в пределах, установленных Налоговым кодексом</w:t>
      </w:r>
      <w:r>
        <w:rPr>
          <w:rFonts w:eastAsia="Calibri"/>
          <w:lang w:eastAsia="en-US"/>
        </w:rPr>
        <w:t xml:space="preserve"> Российской Федерации. </w:t>
      </w:r>
      <w:r w:rsidRPr="00B16116">
        <w:rPr>
          <w:rFonts w:eastAsia="Calibri"/>
          <w:lang w:eastAsia="en-US"/>
        </w:rPr>
        <w:t xml:space="preserve">В отношении налогоплательщиков-организаций </w:t>
      </w:r>
      <w:r>
        <w:rPr>
          <w:rFonts w:eastAsia="Calibri"/>
          <w:lang w:eastAsia="en-US"/>
        </w:rPr>
        <w:t xml:space="preserve">представительные органы </w:t>
      </w:r>
      <w:proofErr w:type="spellStart"/>
      <w:r>
        <w:rPr>
          <w:rFonts w:eastAsia="Calibri"/>
          <w:lang w:eastAsia="en-US"/>
        </w:rPr>
        <w:t>Комгаронского</w:t>
      </w:r>
      <w:proofErr w:type="spellEnd"/>
      <w:r>
        <w:rPr>
          <w:rFonts w:eastAsia="Calibri"/>
          <w:lang w:eastAsia="en-US"/>
        </w:rPr>
        <w:t xml:space="preserve"> </w:t>
      </w:r>
      <w:r w:rsidRPr="0039268F">
        <w:rPr>
          <w:rFonts w:eastAsia="Calibri"/>
          <w:lang w:eastAsia="en-US"/>
        </w:rPr>
        <w:t>сельского поселения Пригородного муниципального района</w:t>
      </w:r>
      <w:r>
        <w:rPr>
          <w:rFonts w:eastAsia="Calibri"/>
          <w:lang w:eastAsia="en-US"/>
        </w:rPr>
        <w:t>,</w:t>
      </w:r>
      <w:r w:rsidRPr="0039268F">
        <w:rPr>
          <w:rFonts w:eastAsia="Calibri"/>
          <w:lang w:eastAsia="en-US"/>
        </w:rPr>
        <w:t xml:space="preserve"> </w:t>
      </w:r>
      <w:r w:rsidRPr="00B16116">
        <w:rPr>
          <w:rFonts w:eastAsia="Calibri"/>
          <w:lang w:eastAsia="en-US"/>
        </w:rPr>
        <w:t xml:space="preserve">устанавливая налог, определяют также порядок </w:t>
      </w:r>
      <w:r>
        <w:rPr>
          <w:rFonts w:eastAsia="Calibri"/>
          <w:lang w:eastAsia="en-US"/>
        </w:rPr>
        <w:t xml:space="preserve"> </w:t>
      </w:r>
      <w:r w:rsidRPr="00B16116">
        <w:rPr>
          <w:rFonts w:eastAsia="Calibri"/>
          <w:lang w:eastAsia="en-US"/>
        </w:rPr>
        <w:t>уплаты налога.</w:t>
      </w:r>
    </w:p>
    <w:p w:rsidR="00271561" w:rsidRPr="00B16116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B16116">
        <w:rPr>
          <w:rFonts w:eastAsia="Calibri"/>
          <w:lang w:eastAsia="en-US"/>
        </w:rPr>
        <w:t>При установлении налога могут также устанавливаться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271561" w:rsidRDefault="00271561" w:rsidP="00271561">
      <w:pPr>
        <w:ind w:firstLine="567"/>
        <w:jc w:val="both"/>
      </w:pPr>
      <w:r w:rsidRPr="00E612C6">
        <w:t>В отношении прочих элементов налога предусматривается прямое  применение статей и положений главы 31 Налогового кодекса Российской  Федерации.</w:t>
      </w:r>
      <w:r w:rsidRPr="00060C84">
        <w:t xml:space="preserve"> </w:t>
      </w:r>
    </w:p>
    <w:p w:rsidR="00271561" w:rsidRDefault="00271561" w:rsidP="00271561">
      <w:pPr>
        <w:ind w:left="567"/>
        <w:jc w:val="center"/>
        <w:rPr>
          <w:b/>
          <w:i/>
        </w:rPr>
      </w:pPr>
      <w:r>
        <w:rPr>
          <w:b/>
          <w:i/>
        </w:rPr>
        <w:t xml:space="preserve">1. </w:t>
      </w:r>
      <w:r w:rsidRPr="002D6613">
        <w:rPr>
          <w:b/>
          <w:i/>
        </w:rPr>
        <w:t>Налогоплательщики.</w:t>
      </w:r>
    </w:p>
    <w:p w:rsidR="00271561" w:rsidRPr="00AA2C46" w:rsidRDefault="00271561" w:rsidP="00271561">
      <w:pPr>
        <w:ind w:firstLine="567"/>
        <w:jc w:val="center"/>
      </w:pPr>
    </w:p>
    <w:p w:rsidR="00271561" w:rsidRPr="00B16116" w:rsidRDefault="00271561" w:rsidP="00271561">
      <w:pPr>
        <w:autoSpaceDE w:val="0"/>
        <w:autoSpaceDN w:val="0"/>
        <w:adjustRightInd w:val="0"/>
        <w:ind w:firstLine="567"/>
        <w:jc w:val="both"/>
      </w:pPr>
      <w:r w:rsidRPr="00B16116">
        <w:t xml:space="preserve">Налогоплательщиками налога признаются организации и физические </w:t>
      </w:r>
      <w:proofErr w:type="gramStart"/>
      <w:r w:rsidRPr="00B16116">
        <w:t xml:space="preserve">лица, обладающие земельными участками, признаваемыми объектом налогообложения в соответствии со </w:t>
      </w:r>
      <w:hyperlink w:anchor="sub_389" w:history="1">
        <w:r w:rsidRPr="00B16116">
          <w:rPr>
            <w:color w:val="000000"/>
          </w:rPr>
          <w:t>статьей 389</w:t>
        </w:r>
      </w:hyperlink>
      <w:r>
        <w:t xml:space="preserve"> Налогового </w:t>
      </w:r>
      <w:r w:rsidRPr="00B16116">
        <w:t>Кодекса</w:t>
      </w:r>
      <w:r>
        <w:t xml:space="preserve"> Российской Федерации на праве </w:t>
      </w:r>
      <w:r w:rsidRPr="00B16116">
        <w:t>собственности, праве постоянного (бессрочного) пользования или праве пожизненного наследуемого владения.</w:t>
      </w:r>
      <w:proofErr w:type="gramEnd"/>
    </w:p>
    <w:p w:rsidR="00271561" w:rsidRDefault="00271561" w:rsidP="0027156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  <w:bookmarkStart w:id="0" w:name="sub_390"/>
    </w:p>
    <w:p w:rsidR="00271561" w:rsidRDefault="00271561" w:rsidP="0027156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</w:p>
    <w:p w:rsidR="00271561" w:rsidRDefault="00271561" w:rsidP="0027156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</w:p>
    <w:p w:rsidR="00271561" w:rsidRDefault="00271561" w:rsidP="0027156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</w:p>
    <w:p w:rsidR="00271561" w:rsidRDefault="00271561" w:rsidP="0027156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</w:p>
    <w:p w:rsidR="00271561" w:rsidRDefault="00271561" w:rsidP="0027156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</w:p>
    <w:p w:rsidR="00271561" w:rsidRDefault="00271561" w:rsidP="0027156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</w:p>
    <w:p w:rsidR="001965C7" w:rsidRDefault="001965C7" w:rsidP="00DB37D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</w:p>
    <w:p w:rsidR="00271561" w:rsidRPr="00817D02" w:rsidRDefault="00271561" w:rsidP="0027156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b/>
          <w:bCs/>
          <w:color w:val="26282F"/>
          <w:lang w:eastAsia="en-US"/>
        </w:rPr>
      </w:pPr>
    </w:p>
    <w:p w:rsidR="00271561" w:rsidRPr="00B16116" w:rsidRDefault="00271561" w:rsidP="00271561">
      <w:pPr>
        <w:autoSpaceDE w:val="0"/>
        <w:autoSpaceDN w:val="0"/>
        <w:adjustRightInd w:val="0"/>
        <w:ind w:left="567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 xml:space="preserve">2. </w:t>
      </w:r>
      <w:r w:rsidRPr="00B16116">
        <w:rPr>
          <w:rFonts w:eastAsia="Calibri"/>
          <w:b/>
          <w:i/>
          <w:lang w:eastAsia="en-US"/>
        </w:rPr>
        <w:t>Налоговая база</w:t>
      </w:r>
      <w:r>
        <w:rPr>
          <w:rFonts w:eastAsia="Calibri"/>
          <w:b/>
          <w:i/>
          <w:lang w:eastAsia="en-US"/>
        </w:rPr>
        <w:t>.</w:t>
      </w:r>
    </w:p>
    <w:p w:rsidR="00271561" w:rsidRPr="00AA2C46" w:rsidRDefault="00271561" w:rsidP="00271561">
      <w:pPr>
        <w:autoSpaceDE w:val="0"/>
        <w:autoSpaceDN w:val="0"/>
        <w:adjustRightInd w:val="0"/>
        <w:ind w:firstLine="567"/>
        <w:rPr>
          <w:rFonts w:eastAsia="Calibri"/>
          <w:b/>
          <w:lang w:eastAsia="en-US"/>
        </w:rPr>
      </w:pPr>
    </w:p>
    <w:p w:rsidR="00271561" w:rsidRDefault="00271561" w:rsidP="00271561">
      <w:pPr>
        <w:autoSpaceDE w:val="0"/>
        <w:autoSpaceDN w:val="0"/>
        <w:adjustRightInd w:val="0"/>
        <w:ind w:firstLine="567"/>
        <w:jc w:val="both"/>
      </w:pPr>
      <w:bookmarkStart w:id="1" w:name="sub_39001"/>
      <w:bookmarkEnd w:id="0"/>
      <w:r w:rsidRPr="00B16116">
        <w:rPr>
          <w:rFonts w:eastAsia="Calibri"/>
          <w:lang w:eastAsia="en-US"/>
        </w:rPr>
        <w:t xml:space="preserve">Налоговая база определяется как кадастровая стоимость земельных участков, признаваемых объектом налогообложения в соответствии со </w:t>
      </w:r>
      <w:hyperlink w:anchor="sub_389" w:history="1">
        <w:r w:rsidRPr="00B16116">
          <w:rPr>
            <w:rFonts w:eastAsia="Calibri"/>
            <w:color w:val="000000"/>
            <w:lang w:eastAsia="en-US"/>
          </w:rPr>
          <w:t>статьей 389</w:t>
        </w:r>
      </w:hyperlink>
      <w:r w:rsidRPr="00B16116">
        <w:rPr>
          <w:rFonts w:eastAsia="Calibri"/>
          <w:lang w:eastAsia="en-US"/>
        </w:rPr>
        <w:t xml:space="preserve"> Налогового Кодекса</w:t>
      </w:r>
      <w:r>
        <w:rPr>
          <w:rFonts w:eastAsia="Calibri"/>
          <w:lang w:eastAsia="en-US"/>
        </w:rPr>
        <w:t xml:space="preserve"> Российской Федерации</w:t>
      </w:r>
      <w:r w:rsidRPr="00B16116">
        <w:rPr>
          <w:rFonts w:eastAsia="Calibri"/>
          <w:lang w:eastAsia="en-US"/>
        </w:rPr>
        <w:t>.</w:t>
      </w:r>
      <w:bookmarkEnd w:id="1"/>
    </w:p>
    <w:p w:rsidR="00271561" w:rsidRDefault="00271561" w:rsidP="00271561">
      <w:pPr>
        <w:ind w:left="567"/>
        <w:jc w:val="center"/>
        <w:rPr>
          <w:b/>
          <w:i/>
        </w:rPr>
      </w:pPr>
    </w:p>
    <w:p w:rsidR="00271561" w:rsidRDefault="00271561" w:rsidP="00271561">
      <w:pPr>
        <w:ind w:left="567"/>
        <w:jc w:val="center"/>
        <w:rPr>
          <w:b/>
          <w:i/>
        </w:rPr>
      </w:pPr>
      <w:r>
        <w:rPr>
          <w:b/>
          <w:i/>
        </w:rPr>
        <w:t xml:space="preserve">3. </w:t>
      </w:r>
      <w:r w:rsidRPr="00B16116">
        <w:rPr>
          <w:b/>
          <w:i/>
        </w:rPr>
        <w:t>Порядок определения налоговой базы.</w:t>
      </w:r>
    </w:p>
    <w:p w:rsidR="00271561" w:rsidRPr="00B16116" w:rsidRDefault="00271561" w:rsidP="00271561">
      <w:pPr>
        <w:ind w:left="567"/>
        <w:jc w:val="center"/>
        <w:rPr>
          <w:b/>
          <w:i/>
        </w:rPr>
      </w:pPr>
    </w:p>
    <w:p w:rsidR="00271561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2" w:name="sub_39101"/>
      <w:r>
        <w:rPr>
          <w:rFonts w:eastAsia="Calibri"/>
          <w:lang w:eastAsia="en-US"/>
        </w:rPr>
        <w:t>1.</w:t>
      </w:r>
      <w:r w:rsidRPr="00B16116">
        <w:rPr>
          <w:rFonts w:eastAsia="Calibri"/>
          <w:lang w:eastAsia="en-US"/>
        </w:rPr>
        <w:t xml:space="preserve"> 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</w:t>
      </w:r>
      <w:r>
        <w:rPr>
          <w:rFonts w:eastAsia="Calibri"/>
          <w:lang w:eastAsia="en-US"/>
        </w:rPr>
        <w:t xml:space="preserve">сти и подлежащая применению с 1 января года, </w:t>
      </w:r>
      <w:r w:rsidRPr="00B16116">
        <w:rPr>
          <w:rFonts w:eastAsia="Calibri"/>
          <w:lang w:eastAsia="en-US"/>
        </w:rPr>
        <w:t xml:space="preserve">являющегося налоговым периодом, с учетом особенностей, предусмотренных </w:t>
      </w:r>
      <w:r>
        <w:rPr>
          <w:rFonts w:eastAsia="Calibri"/>
          <w:lang w:eastAsia="en-US"/>
        </w:rPr>
        <w:t xml:space="preserve">статьей </w:t>
      </w:r>
      <w:r w:rsidRPr="00B16116">
        <w:rPr>
          <w:rFonts w:eastAsia="Calibri"/>
          <w:lang w:eastAsia="en-US"/>
        </w:rPr>
        <w:t>391 Налогового Кодекса</w:t>
      </w:r>
      <w:r>
        <w:rPr>
          <w:rFonts w:eastAsia="Calibri"/>
          <w:lang w:eastAsia="en-US"/>
        </w:rPr>
        <w:t xml:space="preserve"> Российской Федерации.</w:t>
      </w:r>
    </w:p>
    <w:p w:rsidR="00271561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0237B4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  <w:r w:rsidRPr="000237B4">
        <w:rPr>
          <w:rFonts w:eastAsia="Calibri"/>
          <w:lang w:eastAsia="en-US"/>
        </w:rPr>
        <w:t xml:space="preserve">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271561" w:rsidRPr="00B16116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3" w:name="sub_39103"/>
      <w:bookmarkEnd w:id="2"/>
      <w:r>
        <w:rPr>
          <w:rFonts w:eastAsia="Calibri"/>
          <w:lang w:eastAsia="en-US"/>
        </w:rPr>
        <w:t xml:space="preserve">3. </w:t>
      </w:r>
      <w:r w:rsidRPr="00B16116">
        <w:rPr>
          <w:rFonts w:eastAsia="Calibri"/>
          <w:lang w:eastAsia="en-US"/>
        </w:rPr>
        <w:t>Налогоплательщики-организации определяют налоговую базу самостоятельно на основании сведений Единого государственного реестра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271561" w:rsidRPr="00B16116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4" w:name="sub_39104"/>
      <w:bookmarkEnd w:id="3"/>
      <w:r>
        <w:rPr>
          <w:rFonts w:eastAsia="Calibri"/>
          <w:lang w:eastAsia="en-US"/>
        </w:rPr>
        <w:t xml:space="preserve">4. </w:t>
      </w:r>
      <w:r w:rsidRPr="00B16116">
        <w:rPr>
          <w:rFonts w:eastAsia="Calibri"/>
          <w:lang w:eastAsia="en-US"/>
        </w:rPr>
        <w:t>Для н</w:t>
      </w:r>
      <w:r>
        <w:rPr>
          <w:rFonts w:eastAsia="Calibri"/>
          <w:lang w:eastAsia="en-US"/>
        </w:rPr>
        <w:t xml:space="preserve">алогоплательщиков - </w:t>
      </w:r>
      <w:r w:rsidRPr="00B16116">
        <w:rPr>
          <w:rFonts w:eastAsia="Calibri"/>
          <w:lang w:eastAsia="en-US"/>
        </w:rPr>
        <w:t xml:space="preserve">физических лиц налоговая база определяется налоговыми органами на основании сведений, которые </w:t>
      </w:r>
      <w:hyperlink r:id="rId6" w:history="1">
        <w:r w:rsidRPr="00B16116">
          <w:rPr>
            <w:rFonts w:eastAsia="Calibri"/>
            <w:color w:val="000000"/>
            <w:lang w:eastAsia="en-US"/>
          </w:rPr>
          <w:t>представляются</w:t>
        </w:r>
      </w:hyperlink>
      <w:r w:rsidRPr="00B16116">
        <w:rPr>
          <w:rFonts w:eastAsia="Calibri"/>
          <w:lang w:eastAsia="en-US"/>
        </w:rPr>
        <w:t xml:space="preserve"> в налоговые органы органами, осуществляющими государственный кадастровый учет и государственную регистрацию прав на недвижимое имущество.</w:t>
      </w:r>
    </w:p>
    <w:p w:rsidR="00271561" w:rsidRPr="00B16116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5" w:name="sub_39105"/>
      <w:bookmarkEnd w:id="4"/>
      <w:r>
        <w:rPr>
          <w:rFonts w:eastAsia="Calibri"/>
          <w:lang w:eastAsia="en-US"/>
        </w:rPr>
        <w:t>5.</w:t>
      </w:r>
      <w:r w:rsidRPr="00B16116">
        <w:rPr>
          <w:rFonts w:eastAsia="Calibri"/>
          <w:lang w:eastAsia="en-US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</w:t>
      </w:r>
      <w:r w:rsidRPr="00B16116">
        <w:t xml:space="preserve">определенных </w:t>
      </w:r>
      <w:r>
        <w:t xml:space="preserve">пунктом </w:t>
      </w:r>
      <w:r w:rsidRPr="00B16116">
        <w:t>5 ст</w:t>
      </w:r>
      <w:r>
        <w:t>атьи</w:t>
      </w:r>
      <w:r w:rsidRPr="00B16116">
        <w:t xml:space="preserve"> 391 </w:t>
      </w:r>
      <w:r w:rsidRPr="00B16116">
        <w:rPr>
          <w:rFonts w:eastAsia="Calibri"/>
          <w:lang w:eastAsia="en-US"/>
        </w:rPr>
        <w:t>Налогового Кодекса</w:t>
      </w:r>
      <w:r>
        <w:rPr>
          <w:rFonts w:eastAsia="Calibri"/>
          <w:lang w:eastAsia="en-US"/>
        </w:rPr>
        <w:t xml:space="preserve"> Российской Федерации</w:t>
      </w:r>
      <w:r>
        <w:t>.</w:t>
      </w:r>
      <w:r w:rsidRPr="00B16116">
        <w:rPr>
          <w:rFonts w:eastAsia="Calibri"/>
          <w:lang w:eastAsia="en-US"/>
        </w:rPr>
        <w:t xml:space="preserve"> </w:t>
      </w:r>
    </w:p>
    <w:p w:rsidR="00271561" w:rsidRPr="00B16116" w:rsidRDefault="00271561" w:rsidP="00271561">
      <w:pPr>
        <w:autoSpaceDE w:val="0"/>
        <w:autoSpaceDN w:val="0"/>
        <w:adjustRightInd w:val="0"/>
        <w:ind w:firstLine="567"/>
        <w:jc w:val="both"/>
      </w:pPr>
      <w:bookmarkStart w:id="6" w:name="sub_391058"/>
      <w:bookmarkEnd w:id="5"/>
      <w:r>
        <w:t>6.</w:t>
      </w:r>
      <w:r w:rsidRPr="00B16116">
        <w:t xml:space="preserve">Уменьшение налоговой базы в соответствии с </w:t>
      </w:r>
      <w:hyperlink w:anchor="sub_39105" w:history="1">
        <w:r w:rsidRPr="00B16116">
          <w:rPr>
            <w:color w:val="000000"/>
          </w:rPr>
          <w:t xml:space="preserve">пунктом </w:t>
        </w:r>
        <w:r>
          <w:rPr>
            <w:color w:val="000000"/>
          </w:rPr>
          <w:t>5</w:t>
        </w:r>
      </w:hyperlink>
      <w:r>
        <w:rPr>
          <w:color w:val="000000"/>
        </w:rPr>
        <w:t xml:space="preserve"> </w:t>
      </w:r>
      <w:r w:rsidRPr="00B16116">
        <w:t>(налоговый вычет) производится в отношении одного земельного участка по выбору налогоплательщика.</w:t>
      </w:r>
    </w:p>
    <w:p w:rsidR="00271561" w:rsidRPr="00B16116" w:rsidRDefault="00271561" w:rsidP="00271561">
      <w:pPr>
        <w:autoSpaceDE w:val="0"/>
        <w:autoSpaceDN w:val="0"/>
        <w:adjustRightInd w:val="0"/>
        <w:ind w:firstLine="567"/>
        <w:jc w:val="both"/>
      </w:pPr>
      <w:r w:rsidRPr="00B16116"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</w:t>
      </w:r>
      <w:r>
        <w:t xml:space="preserve"> предоставления государственных </w:t>
      </w:r>
      <w:r w:rsidRPr="00B16116">
        <w:t>или муниципальных услуг.</w:t>
      </w:r>
    </w:p>
    <w:p w:rsidR="00271561" w:rsidRPr="00B16116" w:rsidRDefault="00271561" w:rsidP="00271561">
      <w:pPr>
        <w:autoSpaceDE w:val="0"/>
        <w:autoSpaceDN w:val="0"/>
        <w:adjustRightInd w:val="0"/>
        <w:ind w:firstLine="567"/>
        <w:jc w:val="both"/>
      </w:pPr>
      <w:r w:rsidRPr="00B16116">
        <w:t xml:space="preserve">При непредставлении налогоплательщиком, имеющим право на применение налогового вычета, уведомления о выбранном земельном </w:t>
      </w:r>
      <w:r w:rsidRPr="00B16116">
        <w:lastRenderedPageBreak/>
        <w:t>участке налоговый вычет предоставляется в отношении одного земельного участка с максимальной исчисленной суммой налога.</w:t>
      </w:r>
    </w:p>
    <w:bookmarkEnd w:id="6"/>
    <w:p w:rsidR="00271561" w:rsidRDefault="00271561" w:rsidP="00271561">
      <w:pPr>
        <w:ind w:firstLine="567"/>
        <w:jc w:val="both"/>
      </w:pPr>
    </w:p>
    <w:p w:rsidR="00271561" w:rsidRDefault="00271561" w:rsidP="00271561">
      <w:pPr>
        <w:ind w:firstLine="567"/>
        <w:jc w:val="both"/>
      </w:pPr>
    </w:p>
    <w:p w:rsidR="00271561" w:rsidRDefault="00271561" w:rsidP="00271561">
      <w:pPr>
        <w:ind w:firstLine="567"/>
        <w:jc w:val="both"/>
      </w:pPr>
    </w:p>
    <w:p w:rsidR="00271561" w:rsidRPr="00EE5B24" w:rsidRDefault="00271561" w:rsidP="00271561">
      <w:pPr>
        <w:ind w:left="567"/>
        <w:jc w:val="center"/>
        <w:rPr>
          <w:b/>
          <w:i/>
        </w:rPr>
      </w:pPr>
      <w:r>
        <w:rPr>
          <w:b/>
          <w:i/>
        </w:rPr>
        <w:t xml:space="preserve">4. </w:t>
      </w:r>
      <w:r w:rsidRPr="00EE5B24">
        <w:rPr>
          <w:b/>
          <w:i/>
        </w:rPr>
        <w:t xml:space="preserve">Налоговый период. </w:t>
      </w:r>
    </w:p>
    <w:p w:rsidR="00271561" w:rsidRPr="00EE5B24" w:rsidRDefault="00271561" w:rsidP="00271561">
      <w:pPr>
        <w:ind w:firstLine="567"/>
        <w:jc w:val="center"/>
        <w:rPr>
          <w:u w:val="single"/>
        </w:rPr>
      </w:pPr>
    </w:p>
    <w:p w:rsidR="00271561" w:rsidRPr="00EE5B24" w:rsidRDefault="00271561" w:rsidP="00271561">
      <w:pPr>
        <w:ind w:firstLine="567"/>
        <w:jc w:val="both"/>
      </w:pPr>
      <w:r>
        <w:t>1)</w:t>
      </w:r>
      <w:r w:rsidRPr="00EE5B24">
        <w:t xml:space="preserve"> </w:t>
      </w:r>
      <w:r>
        <w:t xml:space="preserve">   </w:t>
      </w:r>
      <w:r w:rsidRPr="00EE5B24">
        <w:t>Налоговым периодом признается календарный год.</w:t>
      </w:r>
    </w:p>
    <w:p w:rsidR="00271561" w:rsidRDefault="00271561" w:rsidP="00271561">
      <w:pPr>
        <w:ind w:firstLine="567"/>
        <w:jc w:val="both"/>
      </w:pPr>
      <w:r>
        <w:t xml:space="preserve">2) </w:t>
      </w:r>
      <w:r w:rsidRPr="00EE5B24">
        <w:t xml:space="preserve">Отчётными периодами для налогоплательщиков-организаций признаются первый квартал, второй квартал и третий квартал календарного года. </w:t>
      </w:r>
    </w:p>
    <w:p w:rsidR="00271561" w:rsidRPr="00EE5B24" w:rsidRDefault="00271561" w:rsidP="00271561">
      <w:pPr>
        <w:ind w:left="567"/>
        <w:jc w:val="center"/>
        <w:rPr>
          <w:b/>
          <w:i/>
        </w:rPr>
      </w:pPr>
      <w:r>
        <w:rPr>
          <w:b/>
          <w:i/>
        </w:rPr>
        <w:t xml:space="preserve">5. </w:t>
      </w:r>
      <w:r w:rsidRPr="00EE5B24">
        <w:rPr>
          <w:b/>
          <w:i/>
        </w:rPr>
        <w:t>Налоговая ставка.</w:t>
      </w:r>
    </w:p>
    <w:p w:rsidR="00271561" w:rsidRPr="00EE5B24" w:rsidRDefault="00271561" w:rsidP="00271561">
      <w:pPr>
        <w:ind w:firstLine="567"/>
        <w:rPr>
          <w:b/>
          <w:i/>
        </w:rPr>
      </w:pPr>
    </w:p>
    <w:p w:rsidR="00271561" w:rsidRPr="00EE5B24" w:rsidRDefault="00271561" w:rsidP="00271561">
      <w:pPr>
        <w:ind w:firstLine="567"/>
      </w:pPr>
      <w:r w:rsidRPr="00EE5B24">
        <w:t>Установить ставки земельного налога в следующих размерах:</w:t>
      </w:r>
    </w:p>
    <w:p w:rsidR="00271561" w:rsidRPr="00EE5B24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bookmarkStart w:id="7" w:name="sub_349"/>
      <w:r w:rsidRPr="00EE5B24">
        <w:rPr>
          <w:rFonts w:eastAsia="Calibri"/>
          <w:lang w:eastAsia="en-US"/>
        </w:rPr>
        <w:t xml:space="preserve">1) </w:t>
      </w:r>
      <w:r w:rsidRPr="00EE5B24">
        <w:rPr>
          <w:rFonts w:eastAsia="Calibri"/>
          <w:b/>
          <w:lang w:eastAsia="en-US"/>
        </w:rPr>
        <w:t>0,3</w:t>
      </w:r>
      <w:r w:rsidRPr="00EE5B24">
        <w:rPr>
          <w:rFonts w:eastAsia="Calibri"/>
          <w:lang w:eastAsia="en-US"/>
        </w:rPr>
        <w:t xml:space="preserve"> процента в отношении земельных участков:</w:t>
      </w:r>
    </w:p>
    <w:p w:rsidR="00271561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5B24">
        <w:rPr>
          <w:rFonts w:eastAsia="Calibri"/>
          <w:lang w:eastAsia="en-US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71561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5B24">
        <w:rPr>
          <w:rFonts w:eastAsia="Calibri"/>
          <w:lang w:eastAsia="en-US"/>
        </w:rPr>
        <w:t xml:space="preserve">- </w:t>
      </w:r>
      <w:proofErr w:type="gramStart"/>
      <w:r w:rsidRPr="00EE5B24">
        <w:rPr>
          <w:rFonts w:eastAsia="Calibri"/>
          <w:lang w:eastAsia="en-US"/>
        </w:rPr>
        <w:t>занятых</w:t>
      </w:r>
      <w:proofErr w:type="gramEnd"/>
      <w:r w:rsidRPr="00EE5B24">
        <w:rPr>
          <w:rFonts w:eastAsia="Calibri"/>
          <w:lang w:eastAsia="en-US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комплекса);</w:t>
      </w:r>
    </w:p>
    <w:p w:rsidR="00271561" w:rsidRPr="00EE5B24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ED7254">
        <w:rPr>
          <w:rFonts w:eastAsia="Calibri"/>
          <w:lang w:eastAsia="en-US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:rsidR="00271561" w:rsidRPr="00EE5B24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EE5B24">
        <w:rPr>
          <w:rFonts w:eastAsia="Calibri"/>
          <w:lang w:eastAsia="en-US"/>
        </w:rPr>
        <w:t xml:space="preserve">- ограниченных в обороте в соответствии с </w:t>
      </w:r>
      <w:hyperlink r:id="rId7" w:history="1">
        <w:r w:rsidRPr="00EE5B24">
          <w:rPr>
            <w:rFonts w:eastAsia="Calibri"/>
            <w:color w:val="000000"/>
            <w:lang w:eastAsia="en-US"/>
          </w:rPr>
          <w:t>законодательством</w:t>
        </w:r>
      </w:hyperlink>
      <w:r w:rsidRPr="00EE5B24">
        <w:rPr>
          <w:rFonts w:eastAsia="Calibri"/>
          <w:color w:val="000000"/>
          <w:lang w:eastAsia="en-US"/>
        </w:rPr>
        <w:t xml:space="preserve"> </w:t>
      </w:r>
      <w:r w:rsidRPr="00EE5B24">
        <w:rPr>
          <w:rFonts w:eastAsia="Calibri"/>
          <w:lang w:eastAsia="en-US"/>
        </w:rPr>
        <w:t>Российской Федерации, предоставленных для обеспечения обороны, безопасности и таможенных нужд;</w:t>
      </w:r>
    </w:p>
    <w:p w:rsidR="00271561" w:rsidRPr="00EE5B24" w:rsidRDefault="00271561" w:rsidP="0027156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EE5B24">
        <w:rPr>
          <w:rFonts w:eastAsia="Calibri"/>
          <w:color w:val="000000"/>
          <w:lang w:eastAsia="en-US"/>
        </w:rPr>
        <w:t xml:space="preserve"> </w:t>
      </w:r>
      <w:r w:rsidRPr="00EE5B24">
        <w:rPr>
          <w:rFonts w:eastAsia="Calibri"/>
          <w:lang w:eastAsia="en-US"/>
        </w:rPr>
        <w:t xml:space="preserve"> </w:t>
      </w:r>
      <w:proofErr w:type="gramStart"/>
      <w:r w:rsidRPr="00EE5B24">
        <w:rPr>
          <w:rFonts w:eastAsia="Calibri"/>
          <w:lang w:eastAsia="en-US"/>
        </w:rPr>
        <w:t xml:space="preserve">2) </w:t>
      </w:r>
      <w:r w:rsidRPr="00EE5B24">
        <w:rPr>
          <w:rFonts w:eastAsia="Calibri"/>
          <w:b/>
          <w:lang w:eastAsia="en-US"/>
        </w:rPr>
        <w:t>0,6</w:t>
      </w:r>
      <w:r w:rsidRPr="00EE5B24">
        <w:rPr>
          <w:rFonts w:eastAsia="Calibri"/>
          <w:lang w:eastAsia="en-US"/>
        </w:rPr>
        <w:t xml:space="preserve"> процента в отношении земельных участков, </w:t>
      </w:r>
      <w:r w:rsidRPr="00EE5B24">
        <w:rPr>
          <w:rFonts w:eastAsia="Calibri"/>
          <w:color w:val="000000"/>
          <w:lang w:eastAsia="en-US"/>
        </w:rPr>
        <w:t>приобретенных (предоставленных) для индивидуального жилищного строительства, для ведения личного подсобного хозяйства,  садоводства или  огородничества, а также земельных участков общего назначения, предусмотренных Федеральным законом от 29 июля 2017 года №217-ФЗ «О ведении  гражданами садоводства и огородничества для собственных нужд и о внесении изменений в отдельные законодательные акты Российской Федерации», используемых в предпринимательской деятельности;</w:t>
      </w:r>
      <w:proofErr w:type="gramEnd"/>
    </w:p>
    <w:p w:rsidR="00271561" w:rsidRDefault="00271561" w:rsidP="00271561">
      <w:pPr>
        <w:numPr>
          <w:ilvl w:val="0"/>
          <w:numId w:val="1"/>
        </w:numPr>
        <w:ind w:left="0" w:firstLine="567"/>
        <w:jc w:val="both"/>
        <w:rPr>
          <w:highlight w:val="yellow"/>
        </w:rPr>
      </w:pPr>
      <w:r w:rsidRPr="00302AC1">
        <w:rPr>
          <w:highlight w:val="yellow"/>
        </w:rPr>
        <w:t xml:space="preserve">Налоговые ставки для категории земель населенных пунктов  Пригородного муниципального района, </w:t>
      </w:r>
      <w:r w:rsidRPr="00302AC1">
        <w:rPr>
          <w:bCs/>
          <w:highlight w:val="yellow"/>
        </w:rPr>
        <w:t xml:space="preserve"> предназначенные для размещения домов малоэтажной жилой застройки, в том числе индивидуальной жилой застройки (ИЖС) и для ведения ЛПХ по сельским поселениям района:</w:t>
      </w:r>
      <w:r w:rsidRPr="00302AC1">
        <w:rPr>
          <w:highlight w:val="yellow"/>
        </w:rPr>
        <w:t xml:space="preserve"> </w:t>
      </w:r>
    </w:p>
    <w:p w:rsidR="00271561" w:rsidRPr="00302AC1" w:rsidRDefault="00271561" w:rsidP="00271561">
      <w:pPr>
        <w:ind w:left="567"/>
        <w:jc w:val="both"/>
        <w:rPr>
          <w:highlight w:val="yellow"/>
        </w:rPr>
      </w:pPr>
    </w:p>
    <w:tbl>
      <w:tblPr>
        <w:tblW w:w="0" w:type="auto"/>
        <w:tblInd w:w="108" w:type="dxa"/>
        <w:tblLook w:val="04A0"/>
      </w:tblPr>
      <w:tblGrid>
        <w:gridCol w:w="5670"/>
        <w:gridCol w:w="3665"/>
      </w:tblGrid>
      <w:tr w:rsidR="00271561" w:rsidRPr="00302AC1" w:rsidTr="00165193">
        <w:tc>
          <w:tcPr>
            <w:tcW w:w="5670" w:type="dxa"/>
            <w:shd w:val="clear" w:color="auto" w:fill="auto"/>
            <w:vAlign w:val="bottom"/>
          </w:tcPr>
          <w:p w:rsidR="00271561" w:rsidRPr="00302AC1" w:rsidRDefault="00271561" w:rsidP="00165193">
            <w:pPr>
              <w:ind w:firstLine="567"/>
              <w:rPr>
                <w:color w:val="000000"/>
                <w:highlight w:val="yellow"/>
              </w:rPr>
            </w:pPr>
            <w:proofErr w:type="spellStart"/>
            <w:r w:rsidRPr="00302AC1">
              <w:rPr>
                <w:color w:val="000000"/>
                <w:highlight w:val="yellow"/>
              </w:rPr>
              <w:t>Комгаронское</w:t>
            </w:r>
            <w:proofErr w:type="spellEnd"/>
            <w:r w:rsidRPr="00302AC1">
              <w:rPr>
                <w:color w:val="000000"/>
                <w:highlight w:val="yellow"/>
              </w:rPr>
              <w:t xml:space="preserve"> сельское поселение</w:t>
            </w:r>
          </w:p>
        </w:tc>
        <w:tc>
          <w:tcPr>
            <w:tcW w:w="3665" w:type="dxa"/>
            <w:shd w:val="clear" w:color="auto" w:fill="auto"/>
            <w:vAlign w:val="bottom"/>
          </w:tcPr>
          <w:p w:rsidR="00271561" w:rsidRPr="00302AC1" w:rsidRDefault="00271561" w:rsidP="00165193">
            <w:pPr>
              <w:ind w:firstLine="567"/>
              <w:rPr>
                <w:color w:val="000000"/>
                <w:highlight w:val="yellow"/>
              </w:rPr>
            </w:pPr>
            <w:r w:rsidRPr="00302AC1">
              <w:rPr>
                <w:color w:val="000000"/>
                <w:highlight w:val="yellow"/>
              </w:rPr>
              <w:t>0,12%</w:t>
            </w:r>
          </w:p>
        </w:tc>
      </w:tr>
    </w:tbl>
    <w:p w:rsidR="00271561" w:rsidRPr="00EE5B24" w:rsidRDefault="00271561" w:rsidP="00271561">
      <w:pPr>
        <w:ind w:firstLine="567"/>
        <w:jc w:val="both"/>
      </w:pPr>
      <w:r>
        <w:rPr>
          <w:rFonts w:eastAsia="Calibri"/>
          <w:lang w:eastAsia="en-US"/>
        </w:rPr>
        <w:lastRenderedPageBreak/>
        <w:t>4</w:t>
      </w:r>
      <w:r w:rsidRPr="00EE5B24">
        <w:rPr>
          <w:rFonts w:eastAsia="Calibri"/>
          <w:lang w:eastAsia="en-US"/>
        </w:rPr>
        <w:t xml:space="preserve">) </w:t>
      </w:r>
      <w:r>
        <w:rPr>
          <w:rFonts w:eastAsia="Calibri"/>
          <w:b/>
          <w:lang w:eastAsia="en-US"/>
        </w:rPr>
        <w:t>0</w:t>
      </w:r>
      <w:r w:rsidRPr="00EE5B24">
        <w:rPr>
          <w:rFonts w:eastAsia="Calibri"/>
          <w:b/>
          <w:lang w:eastAsia="en-US"/>
        </w:rPr>
        <w:t>,</w:t>
      </w:r>
      <w:r>
        <w:rPr>
          <w:rFonts w:eastAsia="Calibri"/>
          <w:b/>
          <w:lang w:eastAsia="en-US"/>
        </w:rPr>
        <w:t>1</w:t>
      </w:r>
      <w:r w:rsidRPr="00EE5B24">
        <w:rPr>
          <w:rFonts w:eastAsia="Calibri"/>
          <w:lang w:eastAsia="en-US"/>
        </w:rPr>
        <w:t xml:space="preserve"> </w:t>
      </w:r>
      <w:r w:rsidRPr="00ED6D02">
        <w:rPr>
          <w:rFonts w:eastAsia="Calibri"/>
          <w:lang w:eastAsia="en-US"/>
        </w:rPr>
        <w:t xml:space="preserve">процентов в отношении земельных участков, предназначенных  </w:t>
      </w:r>
      <w:r w:rsidRPr="00ED6D02">
        <w:rPr>
          <w:bCs/>
        </w:rPr>
        <w:t>для размещения административных зданий органов власти, объектов образования, науки, здравоохранения и социального обеспечения, физической культуры и спорта, культуры, искусства, финансируемых из бюджета РСО – Алания.</w:t>
      </w:r>
    </w:p>
    <w:p w:rsidR="00271561" w:rsidRDefault="00271561" w:rsidP="00271561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</w:t>
      </w:r>
      <w:r>
        <w:rPr>
          <w:rFonts w:eastAsia="Calibri"/>
          <w:lang w:eastAsia="en-US"/>
        </w:rPr>
        <w:t>5</w:t>
      </w:r>
      <w:r w:rsidRPr="00EE5B24">
        <w:rPr>
          <w:rFonts w:eastAsia="Calibri"/>
          <w:lang w:eastAsia="en-US"/>
        </w:rPr>
        <w:t xml:space="preserve">) </w:t>
      </w:r>
      <w:bookmarkEnd w:id="7"/>
      <w:r w:rsidRPr="00EE5B24">
        <w:rPr>
          <w:rFonts w:eastAsia="Calibri"/>
          <w:b/>
          <w:lang w:eastAsia="en-US"/>
        </w:rPr>
        <w:t>1,5</w:t>
      </w:r>
      <w:r w:rsidRPr="00EE5B24">
        <w:rPr>
          <w:rFonts w:eastAsia="Calibri"/>
          <w:lang w:eastAsia="en-US"/>
        </w:rPr>
        <w:t xml:space="preserve"> процента в отношении прочих земельных участков</w:t>
      </w:r>
      <w:r>
        <w:rPr>
          <w:rFonts w:eastAsia="Calibri"/>
          <w:lang w:eastAsia="en-US"/>
        </w:rPr>
        <w:t>.</w:t>
      </w:r>
    </w:p>
    <w:p w:rsidR="00271561" w:rsidRPr="00F25F06" w:rsidRDefault="00271561" w:rsidP="002715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F25F06">
        <w:rPr>
          <w:rFonts w:eastAsia="Calibri"/>
          <w:lang w:eastAsia="en-US"/>
        </w:rPr>
        <w:t>6)</w:t>
      </w:r>
      <w:r w:rsidRPr="00F25F06">
        <w:t xml:space="preserve"> </w:t>
      </w:r>
      <w:r w:rsidRPr="00F25F06">
        <w:rPr>
          <w:rFonts w:eastAsia="Calibri"/>
          <w:b/>
          <w:lang w:eastAsia="en-US"/>
        </w:rPr>
        <w:t>0,75</w:t>
      </w:r>
      <w:r w:rsidRPr="00F25F06">
        <w:rPr>
          <w:rFonts w:eastAsia="Calibri"/>
          <w:lang w:eastAsia="en-US"/>
        </w:rPr>
        <w:t xml:space="preserve"> процентов в отношении земельных участков, предназначенных</w:t>
      </w:r>
    </w:p>
    <w:p w:rsidR="00271561" w:rsidRPr="00F25F06" w:rsidRDefault="00271561" w:rsidP="00271561">
      <w:pPr>
        <w:jc w:val="both"/>
        <w:rPr>
          <w:rFonts w:eastAsia="Calibri"/>
          <w:lang w:eastAsia="en-US"/>
        </w:rPr>
      </w:pPr>
      <w:proofErr w:type="gramStart"/>
      <w:r w:rsidRPr="00F25F06">
        <w:rPr>
          <w:rFonts w:eastAsia="Calibri"/>
          <w:lang w:eastAsia="en-US"/>
        </w:rPr>
        <w:t>для объектов связи и центров обработки данных (отрасль информационных</w:t>
      </w:r>
      <w:proofErr w:type="gramEnd"/>
    </w:p>
    <w:p w:rsidR="00271561" w:rsidRDefault="00271561" w:rsidP="00271561">
      <w:pPr>
        <w:jc w:val="both"/>
        <w:rPr>
          <w:rFonts w:eastAsia="Calibri"/>
          <w:lang w:eastAsia="en-US"/>
        </w:rPr>
      </w:pPr>
      <w:r w:rsidRPr="00F25F06">
        <w:rPr>
          <w:rFonts w:eastAsia="Calibri"/>
          <w:lang w:eastAsia="en-US"/>
        </w:rPr>
        <w:t>технологий и связи).</w:t>
      </w:r>
    </w:p>
    <w:p w:rsidR="00271561" w:rsidRPr="00D234F9" w:rsidRDefault="00271561" w:rsidP="0027156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7)</w:t>
      </w:r>
      <w:r w:rsidRPr="00D234F9">
        <w:t xml:space="preserve"> </w:t>
      </w:r>
      <w:r w:rsidRPr="00D234F9">
        <w:rPr>
          <w:rFonts w:eastAsia="Calibri"/>
          <w:lang w:eastAsia="en-US"/>
        </w:rPr>
        <w:t xml:space="preserve"> </w:t>
      </w:r>
      <w:r w:rsidRPr="00D234F9">
        <w:rPr>
          <w:rFonts w:eastAsia="Calibri"/>
          <w:b/>
          <w:lang w:eastAsia="en-US"/>
        </w:rPr>
        <w:t>0,75%</w:t>
      </w:r>
      <w:r w:rsidRPr="00D234F9">
        <w:rPr>
          <w:rFonts w:eastAsia="Calibri"/>
          <w:lang w:eastAsia="en-US"/>
        </w:rPr>
        <w:t xml:space="preserve"> для земельных участков, предназначенных для размещения</w:t>
      </w:r>
    </w:p>
    <w:p w:rsidR="00271561" w:rsidRPr="00EE5B24" w:rsidRDefault="00271561" w:rsidP="00271561">
      <w:pPr>
        <w:jc w:val="both"/>
        <w:rPr>
          <w:rFonts w:ascii="Arial" w:eastAsia="Calibri" w:hAnsi="Arial" w:cs="Arial"/>
          <w:lang w:eastAsia="en-US"/>
        </w:rPr>
      </w:pPr>
      <w:r w:rsidRPr="00D234F9">
        <w:rPr>
          <w:rFonts w:eastAsia="Calibri"/>
          <w:lang w:eastAsia="en-US"/>
        </w:rPr>
        <w:t>объектов рекреационного и лечебно-оздоровительного назначения.</w:t>
      </w:r>
    </w:p>
    <w:p w:rsidR="00271561" w:rsidRDefault="00271561" w:rsidP="00271561">
      <w:pPr>
        <w:ind w:firstLine="567"/>
        <w:jc w:val="center"/>
        <w:rPr>
          <w:b/>
          <w:i/>
        </w:rPr>
      </w:pPr>
    </w:p>
    <w:p w:rsidR="00271561" w:rsidRPr="00EE5B24" w:rsidRDefault="00271561" w:rsidP="00271561">
      <w:pPr>
        <w:ind w:firstLine="567"/>
        <w:jc w:val="center"/>
      </w:pPr>
      <w:r w:rsidRPr="00EE5B24">
        <w:rPr>
          <w:b/>
          <w:i/>
        </w:rPr>
        <w:t>6.</w:t>
      </w:r>
      <w:r w:rsidRPr="00EE5B24">
        <w:rPr>
          <w:b/>
        </w:rPr>
        <w:t xml:space="preserve"> </w:t>
      </w:r>
      <w:r w:rsidRPr="00EE5B24">
        <w:rPr>
          <w:b/>
          <w:i/>
        </w:rPr>
        <w:t>Налоговые льготы.</w:t>
      </w:r>
      <w:r w:rsidRPr="00EE5B24">
        <w:t xml:space="preserve"> </w:t>
      </w:r>
    </w:p>
    <w:p w:rsidR="00271561" w:rsidRPr="00EE5B24" w:rsidRDefault="00271561" w:rsidP="00271561">
      <w:pPr>
        <w:ind w:firstLine="567"/>
        <w:rPr>
          <w:sz w:val="16"/>
          <w:szCs w:val="16"/>
        </w:rPr>
      </w:pPr>
    </w:p>
    <w:p w:rsidR="00271561" w:rsidRPr="00EE5B24" w:rsidRDefault="00271561" w:rsidP="00271561">
      <w:pPr>
        <w:ind w:firstLine="567"/>
        <w:jc w:val="both"/>
      </w:pPr>
      <w:r w:rsidRPr="00EE5B24">
        <w:t xml:space="preserve"> </w:t>
      </w:r>
      <w:r>
        <w:t xml:space="preserve">1. </w:t>
      </w:r>
      <w:r w:rsidRPr="00EE5B24">
        <w:t xml:space="preserve">Для организаций и физических лиц, обладающих на праве собственности, праве постоянного (бессрочного) пользования или праве пожизненного наследуемого владения земельными участками, являющимися объектом налогообложения, льготы, установленные ст. 395 Налогового кодекса Российской Федерации, действуют в полном объеме.  </w:t>
      </w:r>
    </w:p>
    <w:p w:rsidR="00271561" w:rsidRDefault="00271561" w:rsidP="00271561">
      <w:pPr>
        <w:widowControl w:val="0"/>
        <w:suppressAutoHyphens/>
        <w:autoSpaceDE w:val="0"/>
        <w:ind w:firstLine="567"/>
        <w:jc w:val="both"/>
        <w:rPr>
          <w:lang w:bidi="ru-RU"/>
        </w:rPr>
      </w:pPr>
      <w:r>
        <w:rPr>
          <w:lang w:bidi="ru-RU"/>
        </w:rPr>
        <w:t>2. Освободить от уплаты налога следующие категории налогоплательщиков:</w:t>
      </w:r>
    </w:p>
    <w:p w:rsidR="00271561" w:rsidRDefault="00271561" w:rsidP="00271561">
      <w:pPr>
        <w:ind w:firstLine="567"/>
        <w:jc w:val="both"/>
      </w:pPr>
      <w:r w:rsidRPr="00EE5B24">
        <w:t xml:space="preserve">- Ветераны Великой Отечественной войны (вдовы Ветеранов Великой Отечественной войны) и </w:t>
      </w:r>
      <w:r>
        <w:t xml:space="preserve">инвалиды Великой Отечественной </w:t>
      </w:r>
      <w:r w:rsidRPr="00EE5B24">
        <w:t>войны - в отношении земельного участка, предоставленного для индивидуального жилищного строительства, размещения индивидуального жилого дома и ведения личного приусадебного хозяйства, а также для дачного строительства, садоводства и огородничества.</w:t>
      </w:r>
    </w:p>
    <w:p w:rsidR="00271561" w:rsidRDefault="00271561" w:rsidP="00271561">
      <w:pPr>
        <w:ind w:firstLine="567"/>
        <w:jc w:val="both"/>
      </w:pPr>
      <w:r>
        <w:t>- Администрации  местного самоуправления и  их подведомственные учреждения, финансовое обеспечение которых осуществляется в полном объеме за счет   средств бюджета  Пригородного муниципального района Республики Северная Осетия-Алания и  бюджета сельских поселений Пригородного района.</w:t>
      </w:r>
    </w:p>
    <w:p w:rsidR="00271561" w:rsidRDefault="00271561" w:rsidP="00271561">
      <w:pPr>
        <w:ind w:firstLine="567"/>
        <w:jc w:val="both"/>
      </w:pPr>
      <w:r>
        <w:t>-</w:t>
      </w:r>
      <w:r w:rsidRPr="007D3267">
        <w:t xml:space="preserve"> </w:t>
      </w:r>
      <w:r>
        <w:t xml:space="preserve">Организации, включенные в Сводный реестр организаций </w:t>
      </w:r>
      <w:proofErr w:type="spellStart"/>
      <w:r>
        <w:t>оборонно</w:t>
      </w:r>
      <w:proofErr w:type="spellEnd"/>
      <w:r>
        <w:t>-</w:t>
      </w:r>
    </w:p>
    <w:p w:rsidR="00271561" w:rsidRPr="00EE5B24" w:rsidRDefault="00271561" w:rsidP="00271561">
      <w:pPr>
        <w:jc w:val="both"/>
      </w:pPr>
      <w:r>
        <w:t>промышленного комплекса. Для подтверждения права на применение налоговой льготы в течение текущего года организация в первом квартале этого года предоставляет в налоговый орган по месту постановки организации на налоговый учет выписку из Сводного реестра организаций оборонно-промышленного комплекса.</w:t>
      </w:r>
    </w:p>
    <w:p w:rsidR="00271561" w:rsidRPr="00EE5B24" w:rsidRDefault="00271561" w:rsidP="00271561">
      <w:pPr>
        <w:ind w:firstLine="567"/>
        <w:jc w:val="both"/>
      </w:pPr>
    </w:p>
    <w:p w:rsidR="00271561" w:rsidRPr="00EE5B24" w:rsidRDefault="00271561" w:rsidP="00271561">
      <w:pPr>
        <w:ind w:left="567"/>
        <w:jc w:val="center"/>
        <w:rPr>
          <w:b/>
          <w:i/>
        </w:rPr>
      </w:pPr>
      <w:r>
        <w:rPr>
          <w:b/>
          <w:i/>
        </w:rPr>
        <w:t xml:space="preserve">7. </w:t>
      </w:r>
      <w:r w:rsidRPr="0095779C">
        <w:rPr>
          <w:b/>
          <w:i/>
        </w:rPr>
        <w:t>Порядок и сроки уплаты налога и авансовых платежей по налогу</w:t>
      </w:r>
      <w:r w:rsidRPr="00EE5B24">
        <w:rPr>
          <w:b/>
          <w:i/>
        </w:rPr>
        <w:t>.</w:t>
      </w:r>
    </w:p>
    <w:p w:rsidR="00271561" w:rsidRPr="00EE5B24" w:rsidRDefault="00271561" w:rsidP="00271561">
      <w:pPr>
        <w:ind w:firstLine="567"/>
        <w:jc w:val="center"/>
        <w:rPr>
          <w:b/>
        </w:rPr>
      </w:pPr>
    </w:p>
    <w:p w:rsidR="00271561" w:rsidRPr="00EE5B24" w:rsidRDefault="00271561" w:rsidP="00271561">
      <w:pPr>
        <w:widowControl w:val="0"/>
        <w:suppressAutoHyphens/>
        <w:autoSpaceDE w:val="0"/>
        <w:autoSpaceDN w:val="0"/>
        <w:ind w:firstLine="567"/>
        <w:jc w:val="both"/>
        <w:rPr>
          <w:b/>
          <w:sz w:val="16"/>
          <w:szCs w:val="16"/>
        </w:rPr>
      </w:pPr>
      <w:r w:rsidRPr="0039681D">
        <w:t>Налогоплательщики – организации и физические лица уплачивают налог в соответствии с требованиями статьи 397 Налогового кодекса Российской Федерации.</w:t>
      </w:r>
    </w:p>
    <w:p w:rsidR="00271561" w:rsidRDefault="00271561" w:rsidP="00271561">
      <w:pPr>
        <w:ind w:firstLine="567"/>
        <w:jc w:val="both"/>
      </w:pPr>
      <w:r w:rsidRPr="00EE5B24">
        <w:t xml:space="preserve">1. </w:t>
      </w:r>
      <w:r>
        <w:t>Налог подлежит уплате налогоплательщиками-организациями в срок не позднее 28 февраля года, следующего за истекшим налоговым периодом. Авансовые платежи по налогу подлежат уплате налогоплательщиками-</w:t>
      </w:r>
      <w:r>
        <w:lastRenderedPageBreak/>
        <w:t>организациями в срок не позднее 28-го числа месяца, следующего за истекшим отчетным периодом.</w:t>
      </w:r>
    </w:p>
    <w:p w:rsidR="00271561" w:rsidRDefault="00271561" w:rsidP="00271561">
      <w:pPr>
        <w:ind w:firstLine="567"/>
        <w:jc w:val="both"/>
      </w:pPr>
      <w:r>
        <w:t>2.</w:t>
      </w:r>
      <w:r w:rsidRPr="00790285"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271561" w:rsidRDefault="00271561" w:rsidP="00271561">
      <w:pPr>
        <w:ind w:firstLine="567"/>
        <w:jc w:val="both"/>
      </w:pPr>
      <w:r w:rsidRPr="006F507D">
        <w:t xml:space="preserve"> </w:t>
      </w:r>
      <w:r>
        <w:t>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271561" w:rsidRDefault="00271561" w:rsidP="00271561">
      <w:pPr>
        <w:ind w:firstLine="567"/>
      </w:pPr>
    </w:p>
    <w:p w:rsidR="005A45EF" w:rsidRDefault="005A45EF"/>
    <w:sectPr w:rsidR="005A45EF" w:rsidSect="007407F7">
      <w:pgSz w:w="11906" w:h="16838"/>
      <w:pgMar w:top="709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311DC"/>
    <w:multiLevelType w:val="hybridMultilevel"/>
    <w:tmpl w:val="7B68BBA4"/>
    <w:lvl w:ilvl="0" w:tplc="F2BCDE8E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1561"/>
    <w:rsid w:val="001965C7"/>
    <w:rsid w:val="00271561"/>
    <w:rsid w:val="003C2F1D"/>
    <w:rsid w:val="005A45EF"/>
    <w:rsid w:val="00602811"/>
    <w:rsid w:val="00853942"/>
    <w:rsid w:val="00DB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5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5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4624.27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897018.1000" TargetMode="External"/><Relationship Id="rId5" Type="http://schemas.openxmlformats.org/officeDocument/2006/relationships/hyperlink" Target="http://ams-komgar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User</cp:lastModifiedBy>
  <cp:revision>2</cp:revision>
  <cp:lastPrinted>2023-11-28T10:57:00Z</cp:lastPrinted>
  <dcterms:created xsi:type="dcterms:W3CDTF">2023-10-17T08:54:00Z</dcterms:created>
  <dcterms:modified xsi:type="dcterms:W3CDTF">2023-11-28T10:58:00Z</dcterms:modified>
</cp:coreProperties>
</file>